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Совершенствуя тело – совершенствуешь дух!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395"/>
        <w:tblGridChange w:id="0">
          <w:tblGrid>
            <w:gridCol w:w="5665"/>
            <w:gridCol w:w="4395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Свердловская региональная общественная организация инвалидов и больных рассеянным склерозом «Радуга»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Глухотко Екатерина Александровна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команды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человека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01.10.2020 – 28.02.2020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проведенных мероприятий и их результатов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Были организованы онлайн занятия специализированной йогой для пациентов с рассеянным склерозом, проживающих в г. Екатеринбурге. Опытный тренер по специализированной йоге провел серию из 4 занятий для пациентов с рассеянным склерозом, которые транслировались онлайн. В профильной пациентской группе были размещены видеозаписи проведенных занятий, которые используются пациентами для проведения самостоятельных тренировок в любое удобное время в период самоизоляции.</w:t>
      </w:r>
    </w:p>
    <w:p w:rsidR="00000000" w:rsidDel="00000000" w:rsidP="00000000" w:rsidRDefault="00000000" w:rsidRPr="00000000" w14:paraId="00000011">
      <w:pPr>
        <w:widowControl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отклонений от плана/календаря проекта и их причины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Вместо 8 заявленных занятий был проведен цикл из 4-х занятий, в связи с болезнью тренера по йоге. Занятия в связи с физическим состоянием тренера и сложной эпидемиологической ситуацией в г.Екатеринбурге транслировались из квартиры, а не из специализированного зала для йоги.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осуществлялось информационное сопровождение проекта?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времени и дате проведения мероприятий размещалась в профильной пациентской группе, там же выкладывались записи проведенных занятий.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Новости о реализации проекта размещались на сайтах партнеров.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72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https://vspru.ru/members/oooibrs/news/2020/12/11122020-ekaterinburg-sovershenstvuia-telo-sovershenstvuesh-dukh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https://oooibrs.ru/org/sverdlovskaya-oblast/novosti-sverdlovskaya-oblast/2020/12/11122020-ekaterinburg-sovershenstvuya-telo-sovershenstvuesh-duh/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http://news.ms2002.ru/index.php?option=com_content&amp;task=view&amp;id=6805&amp;Itemid=446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http://ms2002.ru/sverdlovskaya-oblast/ekspertnaya-sluzhba-i-nko/7483-11-12-2020-ekaterinburg-sovershenstvuya-telo-sovershenstvuesh-dukh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http://news.patients.ru/news/1668-11-12-2020-ekaterinburg-sovershenstvuya-telo-sovershenstvuesh-dukh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jc w:val="both"/>
        <w:rPr>
          <w:color w:val="1155cc"/>
          <w:highlight w:val="white"/>
          <w:u w:val="singl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http://ибрс.рф/poslednie-novosti/11-12-2020-ekaterinburg-sovershenstvuya-telo-sovershenstvuesh-duh/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https://vspru.ru/members/oooibrs/news/2021/02/25022021-ekaterinburg-onlayn-zaniatiia-sovremenno-i-effektivno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https://oooibrs.ru/org/sverdlovskaya-oblast/novosti-sverdlovskaya-oblast/2021/02/25022021-ekaterinburg-onlain-zanyatiya-sovremenno-i-effektivno/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http://ms2002.ru/sverdlovskaya-oblast/ekspertnaya-sluzhba-i-nko/7484-25-02-2021-ekaterinburg-onlajn-zanyatiya-sovremenno-i-effektivno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http://news.patients.ru/news/1669-25-02-2021-ekaterinburg-onlajn-zanyatiya-sovremenno-i-effektivno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http://news.ms2002.ru/index.php?option=com_content&amp;task=view&amp;id=6806&amp;Itemid=1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left="720" w:firstLine="0"/>
        <w:jc w:val="both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http://ибрс.рф/poslednie-novosti/25-02-2021-ekaterinburg-onlajn-zanyatiya-sovremenno-i-effektivno/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какой степени достигнуты результаты проекта и мероприятий проекта?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Количественные результаты:</w:t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проведенных занятий специализированной йогой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занятий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занятия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пациентов, принявших участие в занятиях специализированной йогой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40 человек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 человек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Собрано отзывов от пациентов с РС, принимавших участие в занятиях йогой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отзывов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отзывов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Качественные результаты: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Были созданы условия для физической реабилитации пациентов с РС на территории г. Екатеринбурга, организован цикл занятия специализированной йогой.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Цикл показал, что у пациентов с РС, которые регулярно занимались йогой по данной программе, повысилась толерантность к физическим нагрузкам, улучшалась координация движений, у пациентов с двигательными нарушениями уменьшилась степень их выраженности, улучшилась способность к самообслуживанию и самостоятельному передвижению, улучшилось психоэмоциональное состояния пациентов с данным заболеванием.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незапланированных результатов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Дата 26.02.2020  </w:t>
        <w:tab/>
        <w:tab/>
        <w:tab/>
        <w:tab/>
        <w:t xml:space="preserve">                 Глухотко Е.А.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131BDB"/>
  </w:style>
  <w:style w:type="paragraph" w:styleId="1">
    <w:name w:val="heading 1"/>
    <w:basedOn w:val="normal"/>
    <w:next w:val="normal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473438"/>
  </w:style>
  <w:style w:type="table" w:styleId="TableNormal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73438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11" w:customStyle="1">
    <w:name w:val="Заголовок 11"/>
    <w:basedOn w:val="a"/>
    <w:next w:val="a"/>
    <w:rsid w:val="006A07F5"/>
    <w:pPr>
      <w:keepNext w:val="1"/>
      <w:numPr>
        <w:numId w:val="2"/>
      </w:numPr>
      <w:spacing w:after="60" w:before="240" w:line="240" w:lineRule="auto"/>
      <w:outlineLvl w:val="0"/>
    </w:pPr>
    <w:rPr>
      <w:rFonts w:ascii="Cambria" w:cs="Cambria" w:eastAsia="DejaVu Sans" w:hAnsi="Cambria"/>
      <w:b w:val="1"/>
      <w:bCs w:val="1"/>
      <w:kern w:val="2"/>
      <w:sz w:val="32"/>
      <w:szCs w:val="32"/>
      <w:lang w:eastAsia="zh-CN" w:val="en-US"/>
    </w:rPr>
  </w:style>
  <w:style w:type="paragraph" w:styleId="21" w:customStyle="1">
    <w:name w:val="Заголовок 21"/>
    <w:basedOn w:val="a"/>
    <w:next w:val="a"/>
    <w:rsid w:val="006A07F5"/>
    <w:pPr>
      <w:keepNext w:val="1"/>
      <w:numPr>
        <w:ilvl w:val="1"/>
        <w:numId w:val="2"/>
      </w:numPr>
      <w:spacing w:after="60" w:before="240" w:line="240" w:lineRule="auto"/>
      <w:outlineLvl w:val="1"/>
    </w:pPr>
    <w:rPr>
      <w:rFonts w:ascii="Cambria" w:cs="Cambria" w:eastAsia="DejaVu Sans" w:hAnsi="Cambria"/>
      <w:b w:val="1"/>
      <w:bCs w:val="1"/>
      <w:i w:val="1"/>
      <w:iCs w:val="1"/>
      <w:sz w:val="28"/>
      <w:szCs w:val="28"/>
      <w:lang w:eastAsia="zh-CN" w:val="en-US"/>
    </w:rPr>
  </w:style>
  <w:style w:type="paragraph" w:styleId="31" w:customStyle="1">
    <w:name w:val="Заголовок 31"/>
    <w:basedOn w:val="a"/>
    <w:next w:val="a"/>
    <w:rsid w:val="006A07F5"/>
    <w:pPr>
      <w:keepNext w:val="1"/>
      <w:numPr>
        <w:ilvl w:val="2"/>
        <w:numId w:val="2"/>
      </w:numPr>
      <w:spacing w:after="60" w:before="240" w:line="240" w:lineRule="auto"/>
      <w:outlineLvl w:val="2"/>
    </w:pPr>
    <w:rPr>
      <w:rFonts w:ascii="Cambria" w:cs="Cambria" w:eastAsia="DejaVu Sans" w:hAnsi="Cambria"/>
      <w:b w:val="1"/>
      <w:bCs w:val="1"/>
      <w:sz w:val="26"/>
      <w:szCs w:val="26"/>
      <w:lang w:eastAsia="zh-CN" w:val="en-US"/>
    </w:rPr>
  </w:style>
  <w:style w:type="paragraph" w:styleId="41" w:customStyle="1">
    <w:name w:val="Заголовок 41"/>
    <w:basedOn w:val="a"/>
    <w:next w:val="a"/>
    <w:rsid w:val="006A07F5"/>
    <w:pPr>
      <w:keepNext w:val="1"/>
      <w:numPr>
        <w:ilvl w:val="3"/>
        <w:numId w:val="2"/>
      </w:numPr>
      <w:spacing w:after="60" w:before="240" w:line="240" w:lineRule="auto"/>
      <w:outlineLvl w:val="3"/>
    </w:pPr>
    <w:rPr>
      <w:rFonts w:ascii="Calibri" w:cs="Times New Roman" w:eastAsia="DejaVu Sans" w:hAnsi="Calibri"/>
      <w:b w:val="1"/>
      <w:bCs w:val="1"/>
      <w:sz w:val="28"/>
      <w:szCs w:val="28"/>
      <w:lang w:eastAsia="zh-CN" w:val="en-US"/>
    </w:rPr>
  </w:style>
  <w:style w:type="paragraph" w:styleId="51" w:customStyle="1">
    <w:name w:val="Заголовок 51"/>
    <w:basedOn w:val="a"/>
    <w:next w:val="a"/>
    <w:rsid w:val="006A07F5"/>
    <w:pPr>
      <w:numPr>
        <w:ilvl w:val="4"/>
        <w:numId w:val="2"/>
      </w:numPr>
      <w:spacing w:after="60" w:before="240" w:line="240" w:lineRule="auto"/>
      <w:outlineLvl w:val="4"/>
    </w:pPr>
    <w:rPr>
      <w:rFonts w:ascii="Calibri" w:cs="Times New Roman" w:eastAsia="DejaVu Sans" w:hAnsi="Calibri"/>
      <w:b w:val="1"/>
      <w:bCs w:val="1"/>
      <w:i w:val="1"/>
      <w:iCs w:val="1"/>
      <w:sz w:val="26"/>
      <w:szCs w:val="26"/>
      <w:lang w:eastAsia="zh-CN" w:val="en-US"/>
    </w:rPr>
  </w:style>
  <w:style w:type="paragraph" w:styleId="61" w:customStyle="1">
    <w:name w:val="Заголовок 61"/>
    <w:basedOn w:val="a"/>
    <w:next w:val="a"/>
    <w:rsid w:val="006A07F5"/>
    <w:pPr>
      <w:numPr>
        <w:ilvl w:val="5"/>
        <w:numId w:val="2"/>
      </w:numPr>
      <w:spacing w:after="60" w:before="240" w:line="240" w:lineRule="auto"/>
      <w:outlineLvl w:val="5"/>
    </w:pPr>
    <w:rPr>
      <w:rFonts w:ascii="Calibri" w:cs="Times New Roman" w:eastAsia="DejaVu Sans" w:hAnsi="Calibri"/>
      <w:b w:val="1"/>
      <w:bCs w:val="1"/>
      <w:sz w:val="20"/>
      <w:szCs w:val="20"/>
      <w:lang w:eastAsia="zh-CN" w:val="en-US"/>
    </w:rPr>
  </w:style>
  <w:style w:type="paragraph" w:styleId="71" w:customStyle="1">
    <w:name w:val="Заголовок 71"/>
    <w:basedOn w:val="a"/>
    <w:next w:val="a"/>
    <w:rsid w:val="006A07F5"/>
    <w:pPr>
      <w:numPr>
        <w:ilvl w:val="6"/>
        <w:numId w:val="2"/>
      </w:numPr>
      <w:spacing w:after="60" w:before="240" w:line="240" w:lineRule="auto"/>
      <w:outlineLvl w:val="6"/>
    </w:pPr>
    <w:rPr>
      <w:rFonts w:ascii="Calibri" w:cs="Times New Roman" w:eastAsia="DejaVu Sans" w:hAnsi="Calibri"/>
      <w:sz w:val="24"/>
      <w:szCs w:val="24"/>
      <w:lang w:eastAsia="zh-CN" w:val="en-US"/>
    </w:rPr>
  </w:style>
  <w:style w:type="paragraph" w:styleId="81" w:customStyle="1">
    <w:name w:val="Заголовок 81"/>
    <w:basedOn w:val="a"/>
    <w:next w:val="a"/>
    <w:rsid w:val="006A07F5"/>
    <w:pPr>
      <w:numPr>
        <w:ilvl w:val="7"/>
        <w:numId w:val="2"/>
      </w:numPr>
      <w:spacing w:after="60" w:before="240" w:line="240" w:lineRule="auto"/>
      <w:outlineLvl w:val="7"/>
    </w:pPr>
    <w:rPr>
      <w:rFonts w:ascii="Calibri" w:cs="Times New Roman" w:eastAsia="DejaVu Sans" w:hAnsi="Calibri"/>
      <w:i w:val="1"/>
      <w:iCs w:val="1"/>
      <w:sz w:val="24"/>
      <w:szCs w:val="24"/>
      <w:lang w:eastAsia="zh-CN" w:val="en-US"/>
    </w:rPr>
  </w:style>
  <w:style w:type="paragraph" w:styleId="91" w:customStyle="1">
    <w:name w:val="Заголовок 91"/>
    <w:basedOn w:val="a"/>
    <w:next w:val="a"/>
    <w:rsid w:val="006A07F5"/>
    <w:pPr>
      <w:numPr>
        <w:ilvl w:val="8"/>
        <w:numId w:val="2"/>
      </w:numPr>
      <w:spacing w:after="60" w:before="240" w:line="240" w:lineRule="auto"/>
      <w:outlineLvl w:val="8"/>
    </w:pPr>
    <w:rPr>
      <w:rFonts w:ascii="Cambria" w:cs="Cambria" w:eastAsia="DejaVu Sans" w:hAnsi="Cambria"/>
      <w:sz w:val="20"/>
      <w:szCs w:val="20"/>
      <w:lang w:eastAsia="zh-CN" w:val="en-US"/>
    </w:rPr>
  </w:style>
  <w:style w:type="paragraph" w:styleId="a7">
    <w:name w:val="header"/>
    <w:basedOn w:val="a"/>
    <w:link w:val="a8"/>
    <w:uiPriority w:val="99"/>
    <w:semiHidden w:val="1"/>
    <w:unhideWhenUsed w:val="1"/>
    <w:rsid w:val="00394511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 w:val="1"/>
    <w:rsid w:val="00394511"/>
  </w:style>
  <w:style w:type="paragraph" w:styleId="a9">
    <w:name w:val="footer"/>
    <w:basedOn w:val="a"/>
    <w:link w:val="aa"/>
    <w:uiPriority w:val="99"/>
    <w:unhideWhenUsed w:val="1"/>
    <w:rsid w:val="00394511"/>
    <w:pPr>
      <w:tabs>
        <w:tab w:val="center" w:pos="4677"/>
        <w:tab w:val="right" w:pos="9355"/>
      </w:tabs>
      <w:spacing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394511"/>
  </w:style>
  <w:style w:type="paragraph" w:styleId="ab">
    <w:name w:val="Balloon Text"/>
    <w:basedOn w:val="a"/>
    <w:link w:val="ac"/>
    <w:uiPriority w:val="99"/>
    <w:semiHidden w:val="1"/>
    <w:unhideWhenUsed w:val="1"/>
    <w:rsid w:val="002B73D2"/>
    <w:pPr>
      <w:spacing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2B73D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ews.patients.ru/news/1668-11-12-2020-ekaterinburg-sovershenstvuya-telo-sovershenstvuesh-dukh" TargetMode="External"/><Relationship Id="rId10" Type="http://schemas.openxmlformats.org/officeDocument/2006/relationships/hyperlink" Target="http://ms2002.ru/sverdlovskaya-oblast/ekspertnaya-sluzhba-i-nko/7483-11-12-2020-ekaterinburg-sovershenstvuya-telo-sovershenstvuesh-dukh" TargetMode="External"/><Relationship Id="rId13" Type="http://schemas.openxmlformats.org/officeDocument/2006/relationships/hyperlink" Target="https://vspru.ru/members/oooibrs/news/2021/02/25022021-ekaterinburg-onlayn-zaniatiia-sovremenno-i-effektivno" TargetMode="External"/><Relationship Id="rId12" Type="http://schemas.openxmlformats.org/officeDocument/2006/relationships/hyperlink" Target="http://xn--90anze.xn--p1ai/poslednie-novosti/11-12-2020-ekaterinburg-sovershenstvuya-telo-sovershenstvuesh-du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ews.ms2002.ru/index.php?option=com_content&amp;task=view&amp;id=6805&amp;Itemid=446" TargetMode="External"/><Relationship Id="rId15" Type="http://schemas.openxmlformats.org/officeDocument/2006/relationships/hyperlink" Target="http://ms2002.ru/sverdlovskaya-oblast/ekspertnaya-sluzhba-i-nko/7484-25-02-2021-ekaterinburg-onlajn-zanyatiya-sovremenno-i-effektivno" TargetMode="External"/><Relationship Id="rId14" Type="http://schemas.openxmlformats.org/officeDocument/2006/relationships/hyperlink" Target="https://oooibrs.ru/org/sverdlovskaya-oblast/novosti-sverdlovskaya-oblast/2021/02/25022021-ekaterinburg-onlain-zanyatiya-sovremenno-i-effektivno/" TargetMode="External"/><Relationship Id="rId17" Type="http://schemas.openxmlformats.org/officeDocument/2006/relationships/hyperlink" Target="http://news.ms2002.ru/index.php?option=com_content&amp;task=view&amp;id=6806&amp;Itemid=1" TargetMode="External"/><Relationship Id="rId16" Type="http://schemas.openxmlformats.org/officeDocument/2006/relationships/hyperlink" Target="http://news.patients.ru/news/1669-25-02-2021-ekaterinburg-onlajn-zanyatiya-sovremenno-i-effektivno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http://xn--90anze.xn--p1ai/poslednie-novosti/25-02-2021-ekaterinburg-onlajn-zanyatiya-sovremenno-i-effektivno/" TargetMode="External"/><Relationship Id="rId7" Type="http://schemas.openxmlformats.org/officeDocument/2006/relationships/hyperlink" Target="https://vspru.ru/members/oooibrs/news/2020/12/11122020-ekaterinburg-sovershenstvuia-telo-sovershenstvuesh-dukh" TargetMode="External"/><Relationship Id="rId8" Type="http://schemas.openxmlformats.org/officeDocument/2006/relationships/hyperlink" Target="https://oooibrs.ru/org/sverdlovskaya-oblast/novosti-sverdlovskaya-oblast/2020/12/11122020-ekaterinburg-sovershenstvuya-telo-sovershenstvuesh-du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sChkwV7+0S9Jz8wfXxMvnirYg==">AMUW2mWOZxbnRxZBzGva+Ozz0fU5merOM67E0BN3eRYhgfbIARqKMQW7xcjeU8fZJI+yO9FDjz/V3odBWkCa6lBOrzZBf1Bgb5qYg1mrk+rsrq037d/XyPw=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2021-02-25T07:38:00Z</dcterms:created>
  <dc:creator>user</dc:creator>
</cp:coreProperties>
</file>